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631" w:rsidRDefault="00F7501E">
      <w:pPr>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ОЦЕНОЧНЫЕ МАТЕРИАЛЫ</w:t>
      </w:r>
    </w:p>
    <w:p w:rsidR="00442631" w:rsidRDefault="00F7501E">
      <w:pPr>
        <w:spacing w:after="0" w:line="240" w:lineRule="auto"/>
        <w:ind w:right="-568" w:firstLine="709"/>
        <w:jc w:val="center"/>
        <w:rPr>
          <w:b/>
          <w:bCs/>
        </w:rPr>
      </w:pPr>
      <w:r>
        <w:rPr>
          <w:rFonts w:ascii="Times New Roman" w:hAnsi="Times New Roman" w:cs="Times New Roman"/>
          <w:b/>
          <w:bCs/>
          <w:sz w:val="28"/>
          <w:szCs w:val="28"/>
        </w:rPr>
        <w:t>для проведения промежуточной аттестации</w:t>
      </w:r>
    </w:p>
    <w:p w:rsidR="00442631" w:rsidRDefault="00F7501E">
      <w:pPr>
        <w:spacing w:after="0" w:line="240" w:lineRule="auto"/>
        <w:ind w:right="-568" w:firstLine="709"/>
        <w:jc w:val="center"/>
        <w:rPr>
          <w:sz w:val="28"/>
          <w:szCs w:val="28"/>
        </w:rPr>
      </w:pPr>
      <w:r>
        <w:rPr>
          <w:rFonts w:ascii="Times New Roman" w:hAnsi="Times New Roman" w:cs="Times New Roman"/>
          <w:sz w:val="28"/>
          <w:szCs w:val="28"/>
        </w:rPr>
        <w:t>по МДК 0202 «</w:t>
      </w:r>
      <w:r w:rsidRPr="00F7501E">
        <w:rPr>
          <w:rFonts w:ascii="Times New Roman" w:hAnsi="Times New Roman" w:cs="Times New Roman"/>
          <w:sz w:val="28"/>
          <w:szCs w:val="28"/>
        </w:rPr>
        <w:t>Управление деятельностью персонала</w:t>
      </w:r>
      <w:r>
        <w:rPr>
          <w:rFonts w:ascii="Times New Roman" w:hAnsi="Times New Roman" w:cs="Times New Roman"/>
          <w:sz w:val="28"/>
          <w:szCs w:val="28"/>
        </w:rPr>
        <w:t>»</w:t>
      </w:r>
    </w:p>
    <w:p w:rsidR="00442631" w:rsidRDefault="00F7501E">
      <w:pPr>
        <w:spacing w:after="0" w:line="240" w:lineRule="auto"/>
        <w:ind w:right="-568" w:firstLine="709"/>
        <w:jc w:val="center"/>
        <w:rPr>
          <w:sz w:val="28"/>
          <w:szCs w:val="28"/>
        </w:rPr>
      </w:pPr>
      <w:r>
        <w:rPr>
          <w:rFonts w:ascii="Times New Roman" w:hAnsi="Times New Roman" w:cs="Times New Roman"/>
          <w:sz w:val="28"/>
          <w:szCs w:val="28"/>
        </w:rPr>
        <w:t xml:space="preserve">по специальности «23.02.07 </w:t>
      </w:r>
      <w:r w:rsidRPr="00134D14">
        <w:rPr>
          <w:rFonts w:ascii="Times New Roman" w:hAnsi="Times New Roman" w:cs="Times New Roman"/>
          <w:sz w:val="28"/>
          <w:szCs w:val="28"/>
        </w:rPr>
        <w:t>Техническое обслуживание и ремонт автотранспортных средств</w:t>
      </w:r>
      <w:r>
        <w:rPr>
          <w:rFonts w:ascii="Times New Roman" w:hAnsi="Times New Roman" w:cs="Times New Roman"/>
          <w:sz w:val="28"/>
          <w:szCs w:val="28"/>
        </w:rPr>
        <w:t>»</w:t>
      </w:r>
    </w:p>
    <w:p w:rsidR="00442631" w:rsidRDefault="00442631">
      <w:pPr>
        <w:tabs>
          <w:tab w:val="left" w:pos="10076"/>
        </w:tabs>
        <w:spacing w:after="0" w:line="240" w:lineRule="auto"/>
        <w:ind w:right="-568" w:firstLine="709"/>
        <w:rPr>
          <w:sz w:val="28"/>
          <w:szCs w:val="28"/>
        </w:rPr>
      </w:pPr>
    </w:p>
    <w:p w:rsidR="00442631" w:rsidRDefault="00F7501E">
      <w:pPr>
        <w:tabs>
          <w:tab w:val="left" w:pos="8808"/>
        </w:tabs>
        <w:spacing w:after="0" w:line="240" w:lineRule="auto"/>
        <w:ind w:right="-568" w:firstLine="709"/>
        <w:rPr>
          <w:sz w:val="28"/>
          <w:szCs w:val="28"/>
        </w:rPr>
      </w:pPr>
      <w:r>
        <w:rPr>
          <w:rFonts w:ascii="Times New Roman" w:hAnsi="Times New Roman" w:cs="Times New Roman"/>
          <w:sz w:val="28"/>
          <w:szCs w:val="28"/>
        </w:rPr>
        <w:t>Промежуточная</w:t>
      </w:r>
      <w:r w:rsidR="00895148">
        <w:rPr>
          <w:rFonts w:ascii="Times New Roman" w:hAnsi="Times New Roman" w:cs="Times New Roman"/>
          <w:sz w:val="28"/>
          <w:szCs w:val="28"/>
        </w:rPr>
        <w:t xml:space="preserve"> аттестация проводится в форме дифференцированного зачета</w:t>
      </w:r>
      <w:r>
        <w:rPr>
          <w:rFonts w:ascii="Times New Roman" w:hAnsi="Times New Roman" w:cs="Times New Roman"/>
          <w:sz w:val="28"/>
          <w:szCs w:val="28"/>
        </w:rPr>
        <w:t>.</w:t>
      </w:r>
    </w:p>
    <w:p w:rsidR="00442631" w:rsidRDefault="00F7501E">
      <w:pPr>
        <w:spacing w:after="0" w:line="240" w:lineRule="auto"/>
        <w:ind w:right="-568" w:firstLine="709"/>
        <w:jc w:val="both"/>
        <w:rPr>
          <w:sz w:val="28"/>
          <w:szCs w:val="28"/>
        </w:rPr>
      </w:pPr>
      <w:r>
        <w:rPr>
          <w:rFonts w:ascii="Times New Roman" w:hAnsi="Times New Roman" w:cs="Times New Roman"/>
          <w:sz w:val="28"/>
          <w:szCs w:val="28"/>
        </w:rPr>
        <w:t>Дифференцированный зачет по МДК 0</w:t>
      </w:r>
      <w:bookmarkStart w:id="0" w:name="_GoBack"/>
      <w:bookmarkEnd w:id="0"/>
      <w:r>
        <w:rPr>
          <w:rFonts w:ascii="Times New Roman" w:hAnsi="Times New Roman" w:cs="Times New Roman"/>
          <w:sz w:val="28"/>
          <w:szCs w:val="28"/>
        </w:rPr>
        <w:t>202 «</w:t>
      </w:r>
      <w:r w:rsidRPr="00F7501E">
        <w:rPr>
          <w:rFonts w:ascii="Times New Roman" w:hAnsi="Times New Roman" w:cs="Times New Roman"/>
          <w:sz w:val="28"/>
          <w:szCs w:val="28"/>
        </w:rPr>
        <w:t>Управление деятельностью персонала</w:t>
      </w:r>
      <w:r>
        <w:rPr>
          <w:rFonts w:ascii="Times New Roman" w:hAnsi="Times New Roman" w:cs="Times New Roman"/>
          <w:sz w:val="28"/>
          <w:szCs w:val="28"/>
        </w:rPr>
        <w:t xml:space="preserve">» проводится с целью контроля планируемых к освоению общих и предметных результатов, формируемых ОК, ПК с учетом получаемой специальности «23.02.07 </w:t>
      </w:r>
      <w:r w:rsidRPr="00134D14">
        <w:rPr>
          <w:rFonts w:ascii="Times New Roman" w:hAnsi="Times New Roman" w:cs="Times New Roman"/>
          <w:sz w:val="28"/>
          <w:szCs w:val="28"/>
        </w:rPr>
        <w:t>Техническое обслуживание и ремонт автотранспортных средств</w:t>
      </w:r>
      <w:r>
        <w:rPr>
          <w:rFonts w:ascii="Times New Roman" w:hAnsi="Times New Roman" w:cs="Times New Roman"/>
          <w:sz w:val="28"/>
          <w:szCs w:val="28"/>
        </w:rPr>
        <w:t>»</w:t>
      </w:r>
    </w:p>
    <w:p w:rsidR="00442631" w:rsidRDefault="00F7501E">
      <w:pPr>
        <w:spacing w:after="0" w:line="240" w:lineRule="auto"/>
        <w:ind w:right="-568" w:firstLine="709"/>
        <w:jc w:val="both"/>
        <w:rPr>
          <w:sz w:val="28"/>
          <w:szCs w:val="28"/>
        </w:rPr>
      </w:pPr>
      <w:r>
        <w:rPr>
          <w:rFonts w:ascii="Times New Roman" w:hAnsi="Times New Roman" w:cs="Times New Roman"/>
          <w:sz w:val="28"/>
          <w:szCs w:val="28"/>
        </w:rPr>
        <w:t>Результат промежуточной аттестации по учебной дисциплине МДК 0202 «</w:t>
      </w:r>
      <w:r w:rsidRPr="00F7501E">
        <w:rPr>
          <w:rFonts w:ascii="Times New Roman" w:hAnsi="Times New Roman" w:cs="Times New Roman"/>
          <w:sz w:val="28"/>
          <w:szCs w:val="28"/>
        </w:rPr>
        <w:t>Управление деятельностью персонала</w:t>
      </w:r>
      <w:r>
        <w:rPr>
          <w:rFonts w:ascii="Times New Roman" w:hAnsi="Times New Roman" w:cs="Times New Roman"/>
          <w:sz w:val="28"/>
          <w:szCs w:val="28"/>
        </w:rPr>
        <w:t>» складывается из:</w:t>
      </w:r>
    </w:p>
    <w:p w:rsidR="00442631" w:rsidRDefault="00F7501E">
      <w:pPr>
        <w:spacing w:after="0" w:line="240" w:lineRule="auto"/>
        <w:ind w:right="-568" w:firstLine="709"/>
        <w:jc w:val="both"/>
        <w:rPr>
          <w:sz w:val="28"/>
          <w:szCs w:val="28"/>
        </w:rPr>
      </w:pPr>
      <w:r>
        <w:rPr>
          <w:rFonts w:ascii="Times New Roman" w:hAnsi="Times New Roman" w:cs="Times New Roman"/>
          <w:sz w:val="28"/>
          <w:szCs w:val="28"/>
        </w:rPr>
        <w:t>1) результатов текущего контроля (контрольные точки по теме 1, 2, 3, 4) по МДК;</w:t>
      </w:r>
    </w:p>
    <w:p w:rsidR="00442631" w:rsidRDefault="00F7501E">
      <w:pPr>
        <w:spacing w:after="0" w:line="240" w:lineRule="auto"/>
        <w:ind w:right="-568" w:firstLine="709"/>
        <w:jc w:val="both"/>
        <w:rPr>
          <w:sz w:val="28"/>
          <w:szCs w:val="28"/>
        </w:rPr>
      </w:pPr>
      <w:r>
        <w:rPr>
          <w:rFonts w:ascii="Times New Roman" w:hAnsi="Times New Roman" w:cs="Times New Roman"/>
          <w:sz w:val="28"/>
          <w:szCs w:val="28"/>
        </w:rPr>
        <w:t>2) выполнения тестовых заданий на сайте колледжа (промежуточная аттестация по дисциплине).</w:t>
      </w:r>
    </w:p>
    <w:p w:rsidR="00442631" w:rsidRDefault="00442631">
      <w:pPr>
        <w:tabs>
          <w:tab w:val="left" w:pos="10076"/>
        </w:tabs>
        <w:spacing w:after="0" w:line="240" w:lineRule="auto"/>
        <w:ind w:right="-568" w:firstLine="709"/>
        <w:jc w:val="both"/>
        <w:rPr>
          <w:rFonts w:ascii="Times New Roman" w:hAnsi="Times New Roman" w:cs="Times New Roman"/>
          <w:b/>
          <w:sz w:val="28"/>
          <w:szCs w:val="28"/>
        </w:rPr>
      </w:pPr>
    </w:p>
    <w:p w:rsidR="00442631" w:rsidRDefault="00F7501E">
      <w:pPr>
        <w:tabs>
          <w:tab w:val="left" w:pos="10076"/>
        </w:tabs>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ПЕРЕЧЕНЬ ВОПРОСОВ</w:t>
      </w:r>
    </w:p>
    <w:p w:rsidR="00442631" w:rsidRDefault="00F7501E">
      <w:pPr>
        <w:tabs>
          <w:tab w:val="left" w:pos="10076"/>
        </w:tabs>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для проведения промежуточной аттестации</w:t>
      </w:r>
    </w:p>
    <w:p w:rsidR="00442631" w:rsidRDefault="00F7501E">
      <w:pPr>
        <w:tabs>
          <w:tab w:val="left" w:pos="10076"/>
        </w:tabs>
        <w:spacing w:after="0" w:line="240" w:lineRule="auto"/>
        <w:ind w:right="-568" w:firstLine="709"/>
        <w:jc w:val="center"/>
        <w:rPr>
          <w:rFonts w:ascii="Times New Roman" w:hAnsi="Times New Roman" w:cs="Times New Roman"/>
          <w:sz w:val="28"/>
          <w:szCs w:val="28"/>
        </w:rPr>
      </w:pPr>
      <w:r>
        <w:rPr>
          <w:rFonts w:ascii="Times New Roman" w:hAnsi="Times New Roman" w:cs="Times New Roman"/>
          <w:b/>
          <w:sz w:val="28"/>
          <w:szCs w:val="28"/>
        </w:rPr>
        <w:t xml:space="preserve">в форме </w:t>
      </w:r>
      <w:r w:rsidR="00895148">
        <w:rPr>
          <w:rFonts w:ascii="Times New Roman" w:hAnsi="Times New Roman" w:cs="Times New Roman"/>
          <w:b/>
          <w:sz w:val="28"/>
          <w:szCs w:val="28"/>
        </w:rPr>
        <w:t>дифференцированного зачета</w:t>
      </w:r>
      <w:r>
        <w:rPr>
          <w:rFonts w:ascii="Times New Roman" w:hAnsi="Times New Roman" w:cs="Times New Roman"/>
          <w:color w:val="E36C0A" w:themeColor="accent6" w:themeShade="BF"/>
          <w:sz w:val="28"/>
          <w:szCs w:val="28"/>
        </w:rPr>
        <w:t xml:space="preserve"> </w:t>
      </w:r>
    </w:p>
    <w:p w:rsidR="00442631" w:rsidRDefault="00442631">
      <w:pPr>
        <w:tabs>
          <w:tab w:val="left" w:pos="10076"/>
        </w:tabs>
        <w:spacing w:after="0" w:line="240" w:lineRule="auto"/>
        <w:ind w:right="-568" w:firstLine="709"/>
        <w:jc w:val="center"/>
        <w:rPr>
          <w:rFonts w:ascii="Times New Roman" w:hAnsi="Times New Roman" w:cs="Times New Roman"/>
          <w:sz w:val="28"/>
          <w:szCs w:val="28"/>
        </w:rPr>
      </w:pPr>
    </w:p>
    <w:p w:rsidR="00442631" w:rsidRDefault="00F7501E">
      <w:pPr>
        <w:spacing w:after="0" w:line="240" w:lineRule="auto"/>
        <w:ind w:right="-568" w:firstLine="709"/>
        <w:jc w:val="both"/>
        <w:rPr>
          <w:sz w:val="28"/>
          <w:szCs w:val="28"/>
        </w:rPr>
      </w:pPr>
      <w:r>
        <w:rPr>
          <w:rFonts w:ascii="Times New Roman" w:hAnsi="Times New Roman" w:cs="Times New Roman"/>
          <w:sz w:val="28"/>
          <w:szCs w:val="28"/>
        </w:rPr>
        <w:t xml:space="preserve">1.  </w:t>
      </w:r>
      <w:r>
        <w:rPr>
          <w:rFonts w:ascii="Times New Roman" w:eastAsia="Times New Roman" w:hAnsi="Times New Roman" w:cs="Times New Roman"/>
          <w:sz w:val="28"/>
          <w:szCs w:val="28"/>
          <w:lang w:eastAsia="ru-RU"/>
        </w:rPr>
        <w:t xml:space="preserve">Структура материально-технической базы предприятий автомобильного транспорта. Сущность </w:t>
      </w:r>
      <w:proofErr w:type="gramStart"/>
      <w:r>
        <w:rPr>
          <w:rFonts w:ascii="Times New Roman" w:eastAsia="Times New Roman" w:hAnsi="Times New Roman" w:cs="Times New Roman"/>
          <w:sz w:val="28"/>
          <w:szCs w:val="28"/>
          <w:lang w:eastAsia="ru-RU"/>
        </w:rPr>
        <w:t>и  классификация</w:t>
      </w:r>
      <w:proofErr w:type="gramEnd"/>
      <w:r>
        <w:rPr>
          <w:rFonts w:ascii="Times New Roman" w:eastAsia="Times New Roman" w:hAnsi="Times New Roman" w:cs="Times New Roman"/>
          <w:sz w:val="28"/>
          <w:szCs w:val="28"/>
          <w:lang w:eastAsia="ru-RU"/>
        </w:rPr>
        <w:t xml:space="preserve"> основных фондов предприятия. Состав и структура основных фондов предприятия</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sz w:val="28"/>
          <w:szCs w:val="28"/>
          <w:lang w:eastAsia="ru-RU"/>
        </w:rPr>
        <w:t>2. Виды оценки основных фондов. Износ и амортизация основных фондов</w:t>
      </w:r>
    </w:p>
    <w:p w:rsidR="00442631" w:rsidRDefault="00F7501E">
      <w:pPr>
        <w:spacing w:after="0" w:line="240" w:lineRule="auto"/>
        <w:ind w:right="-568" w:firstLine="709"/>
        <w:jc w:val="both"/>
        <w:rPr>
          <w:sz w:val="28"/>
          <w:szCs w:val="28"/>
        </w:rPr>
      </w:pPr>
      <w:r>
        <w:rPr>
          <w:rFonts w:ascii="Times New Roman" w:hAnsi="Times New Roman" w:cs="Times New Roman"/>
          <w:sz w:val="28"/>
          <w:szCs w:val="28"/>
        </w:rPr>
        <w:t xml:space="preserve">3. </w:t>
      </w:r>
      <w:r>
        <w:rPr>
          <w:rFonts w:ascii="Times New Roman" w:eastAsia="Times New Roman" w:hAnsi="Times New Roman" w:cs="Times New Roman"/>
          <w:sz w:val="28"/>
          <w:szCs w:val="28"/>
        </w:rPr>
        <w:t>Оборотные средства предприятия: сущность и классификация. Состав и структура оборотных фондов предприятия. Кругооборот оборотных средств предприятия. Нормирование оборотных средств.</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iCs/>
          <w:sz w:val="28"/>
          <w:szCs w:val="28"/>
          <w:lang w:eastAsia="ru-RU"/>
        </w:rPr>
        <w:t xml:space="preserve">4. </w:t>
      </w:r>
      <w:r>
        <w:rPr>
          <w:rFonts w:ascii="Times New Roman" w:eastAsia="Times New Roman" w:hAnsi="Times New Roman" w:cs="Times New Roman"/>
          <w:sz w:val="28"/>
          <w:szCs w:val="28"/>
          <w:lang w:eastAsia="ru-RU"/>
        </w:rPr>
        <w:t>Трудовые ресурсы предприятия: сущность и состав. Категории работников предприятий автомобильного транспорта. Производительность труда производственного персонала</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iCs/>
          <w:sz w:val="28"/>
          <w:szCs w:val="28"/>
          <w:lang w:eastAsia="ru-RU"/>
        </w:rPr>
        <w:t xml:space="preserve">5. </w:t>
      </w:r>
      <w:r>
        <w:rPr>
          <w:rFonts w:ascii="Times New Roman" w:eastAsia="Times New Roman" w:hAnsi="Times New Roman" w:cs="Times New Roman"/>
          <w:sz w:val="28"/>
          <w:szCs w:val="28"/>
          <w:lang w:eastAsia="ru-RU"/>
        </w:rPr>
        <w:t>Сущность и назначение технического нормирования труда. Виды норм труда. Классификация затрат рабочего времени. Методы нормирования труда. Основные направления организации труда рабочих на предприятиях автомобильного транспорта</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iCs/>
          <w:sz w:val="28"/>
          <w:szCs w:val="28"/>
          <w:lang w:eastAsia="ru-RU"/>
        </w:rPr>
        <w:t xml:space="preserve">6. </w:t>
      </w:r>
      <w:r>
        <w:rPr>
          <w:rFonts w:ascii="Times New Roman" w:eastAsia="Times New Roman" w:hAnsi="Times New Roman" w:cs="Times New Roman"/>
          <w:sz w:val="28"/>
          <w:szCs w:val="28"/>
          <w:lang w:eastAsia="ru-RU"/>
        </w:rPr>
        <w:t xml:space="preserve"> Фонд рабочего времени рабочего: сущность и порядок расчета. Численность производственного персонала</w:t>
      </w:r>
    </w:p>
    <w:p w:rsidR="00442631" w:rsidRDefault="00F7501E">
      <w:pPr>
        <w:spacing w:after="0" w:line="240" w:lineRule="auto"/>
        <w:ind w:right="-568" w:firstLine="709"/>
        <w:jc w:val="both"/>
        <w:rPr>
          <w:sz w:val="28"/>
          <w:szCs w:val="28"/>
        </w:rPr>
      </w:pPr>
      <w:r>
        <w:rPr>
          <w:rFonts w:ascii="Times New Roman" w:hAnsi="Times New Roman" w:cs="Times New Roman"/>
          <w:sz w:val="28"/>
          <w:szCs w:val="28"/>
        </w:rPr>
        <w:t xml:space="preserve">7. </w:t>
      </w:r>
      <w:r>
        <w:rPr>
          <w:rFonts w:ascii="Times New Roman" w:eastAsia="Times New Roman" w:hAnsi="Times New Roman" w:cs="Times New Roman"/>
          <w:sz w:val="28"/>
          <w:szCs w:val="28"/>
          <w:lang w:eastAsia="ru-RU"/>
        </w:rPr>
        <w:t>Принципы организации заработной платы. Тарифная система оплаты труда. Формы оплаты труда. Структура общего фонда заработной платы. Заработная плата: начисления и удержания</w:t>
      </w:r>
    </w:p>
    <w:p w:rsidR="00442631" w:rsidRDefault="00F7501E">
      <w:pPr>
        <w:spacing w:after="0" w:line="240" w:lineRule="auto"/>
        <w:ind w:right="-568" w:firstLine="709"/>
        <w:jc w:val="both"/>
        <w:rPr>
          <w:sz w:val="28"/>
          <w:szCs w:val="28"/>
        </w:rPr>
      </w:pPr>
      <w:r>
        <w:rPr>
          <w:rFonts w:ascii="Times New Roman" w:hAnsi="Times New Roman" w:cs="Times New Roman"/>
          <w:sz w:val="28"/>
          <w:szCs w:val="28"/>
        </w:rPr>
        <w:t xml:space="preserve">8. </w:t>
      </w:r>
      <w:r>
        <w:rPr>
          <w:rFonts w:ascii="Times New Roman" w:eastAsia="Times New Roman" w:hAnsi="Times New Roman" w:cs="Times New Roman"/>
          <w:sz w:val="28"/>
          <w:szCs w:val="28"/>
          <w:lang w:eastAsia="ru-RU"/>
        </w:rPr>
        <w:t>Издержки производства: сущность и классификация. Себестоимость услуги. Смета затрат и калькуляция себестоимости предприятий автомобильного транспорта</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sz w:val="28"/>
          <w:szCs w:val="28"/>
          <w:lang w:eastAsia="ru-RU"/>
        </w:rPr>
        <w:lastRenderedPageBreak/>
        <w:t>9. Тарифы и ценообразование: сущность и методы установления. Доходы предприятия: сущность и виды. Прибыль и рентабельность: сущность, виды и порядок определения</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sz w:val="28"/>
          <w:szCs w:val="28"/>
          <w:lang w:eastAsia="ru-RU"/>
        </w:rPr>
        <w:t>10. Экономическая эффективность производственной деятельности: сущность и показатели. Анализ результатов производственной деятельности: сущность и методы. Основы управленческого учета: учет средств производства, труда и заработной платы, затрат и доходов</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sz w:val="28"/>
          <w:szCs w:val="28"/>
          <w:lang w:eastAsia="ru-RU"/>
        </w:rPr>
        <w:t>11. Управление и менеджмент. Виды менеджмента. Система менеджмента. Методы менеджмента. Принципы менеджмента. Профессия – менеджер. Уровни менеджмента. Функции и связующие процессы менеджмента. Особенности цикла функций менеджмента</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sz w:val="28"/>
          <w:szCs w:val="28"/>
          <w:lang w:eastAsia="ru-RU"/>
        </w:rPr>
        <w:t>12. Сущность и назначение планирования как функции менеджмента. Управленческая классификация планов</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sz w:val="28"/>
          <w:szCs w:val="28"/>
          <w:lang w:eastAsia="ru-RU"/>
        </w:rPr>
        <w:t>13. Сущность и назначение организации как функции менеджмента. Разделение труда в организации. Сущность и типы организационных структур управления. Понятие и закономерности нормы управляемости. Распределение функциональных обязанностей и построение организационной структуры управления производственным участком</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sz w:val="28"/>
          <w:szCs w:val="28"/>
          <w:lang w:eastAsia="ru-RU"/>
        </w:rPr>
        <w:t>14. Сущность и назначение контроля как функции менеджмента. Механизм контроля производственной деятельности. Виды контроля производственной деятельности. Принципы контроля производственной деятельности. Влияние контроля на поведение персонала. Метод контроля «Управленческая пятерня». Нормы трудового законодательства по дисциплинарным взысканиям</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sz w:val="28"/>
          <w:szCs w:val="28"/>
          <w:lang w:eastAsia="ru-RU"/>
        </w:rPr>
        <w:t>15. Положения действующей системы менеджмента качества. Положения нормативно-правового акта «Правила оказания услуг (выполнения работ) по ТО и ремонту автомототранспортных средств». Качество: сущность и показатели Нормативная документация по обеспечению качества услуг. Порядок создания системы качества на производственном участке</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sz w:val="28"/>
          <w:szCs w:val="28"/>
          <w:lang w:eastAsia="ru-RU"/>
        </w:rPr>
        <w:t>16. Сущность и назначение руководства как функции менеджмента. Понятие стиля руководства. Одномерные и двумерные стили руководства</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sz w:val="28"/>
          <w:szCs w:val="28"/>
          <w:lang w:eastAsia="ru-RU"/>
        </w:rPr>
        <w:t>17. Понятие и виды власти. Роль власти в руководстве коллективом. Баланс власти. Понятие и концепции лидерства. Формальное и неформальное руководство коллективом. Типы работников по матрице «потенциал-объем выполняемой работы»</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sz w:val="28"/>
          <w:szCs w:val="28"/>
          <w:lang w:eastAsia="ru-RU"/>
        </w:rPr>
        <w:t>18. Управленческие решения – связующий процесс менеджмента. Виды управленческих решений. Стадии управленческих решений. Этапы принятия рационального управленческого решения. Методы принятия управленческих решений</w:t>
      </w:r>
    </w:p>
    <w:p w:rsidR="00442631" w:rsidRDefault="00F7501E">
      <w:pPr>
        <w:spacing w:after="0" w:line="240" w:lineRule="auto"/>
        <w:ind w:right="-568" w:firstLine="709"/>
        <w:jc w:val="both"/>
        <w:rPr>
          <w:sz w:val="28"/>
          <w:szCs w:val="28"/>
        </w:rPr>
      </w:pPr>
      <w:r>
        <w:rPr>
          <w:rFonts w:ascii="Times New Roman" w:eastAsia="Times New Roman" w:hAnsi="Times New Roman" w:cs="Times New Roman"/>
          <w:sz w:val="28"/>
          <w:szCs w:val="28"/>
          <w:lang w:eastAsia="ru-RU"/>
        </w:rPr>
        <w:t>19. Коммуникация – связующий процесс менеджмента. Элементы коммуникационного процесса. Этапы коммуникационного процесса. Понятие вербального и невербального общения. Каналы передачи сообщения. Типы коммуникационных помех и способы их минимизации. Коммуникационные потоки в организации. Понятие, виды конфликтов</w:t>
      </w:r>
    </w:p>
    <w:p w:rsidR="00442631" w:rsidRDefault="00442631">
      <w:pPr>
        <w:spacing w:after="0" w:line="240" w:lineRule="auto"/>
        <w:ind w:right="-568" w:firstLine="709"/>
        <w:jc w:val="both"/>
        <w:rPr>
          <w:rFonts w:ascii="Times New Roman" w:hAnsi="Times New Roman" w:cs="Times New Roman"/>
        </w:rPr>
      </w:pPr>
    </w:p>
    <w:p w:rsidR="00442631" w:rsidRDefault="00442631">
      <w:pPr>
        <w:spacing w:after="0" w:line="240" w:lineRule="auto"/>
        <w:ind w:right="-568" w:firstLine="709"/>
        <w:jc w:val="both"/>
        <w:rPr>
          <w:sz w:val="28"/>
          <w:szCs w:val="28"/>
        </w:rPr>
      </w:pPr>
    </w:p>
    <w:p w:rsidR="00442631" w:rsidRDefault="00442631">
      <w:pPr>
        <w:tabs>
          <w:tab w:val="left" w:pos="10076"/>
        </w:tabs>
        <w:spacing w:after="0" w:line="240" w:lineRule="auto"/>
        <w:ind w:right="-568" w:firstLine="709"/>
        <w:jc w:val="center"/>
        <w:rPr>
          <w:rFonts w:ascii="Times New Roman" w:hAnsi="Times New Roman" w:cs="Times New Roman"/>
          <w:b/>
          <w:sz w:val="28"/>
          <w:szCs w:val="28"/>
        </w:rPr>
      </w:pPr>
    </w:p>
    <w:p w:rsidR="00442631" w:rsidRDefault="00442631">
      <w:pPr>
        <w:tabs>
          <w:tab w:val="left" w:pos="10076"/>
        </w:tabs>
        <w:spacing w:after="0" w:line="240" w:lineRule="auto"/>
        <w:ind w:right="-568" w:firstLine="709"/>
        <w:jc w:val="center"/>
        <w:rPr>
          <w:rFonts w:ascii="Times New Roman" w:hAnsi="Times New Roman" w:cs="Times New Roman"/>
          <w:b/>
          <w:sz w:val="28"/>
          <w:szCs w:val="28"/>
        </w:rPr>
      </w:pPr>
    </w:p>
    <w:p w:rsidR="00442631" w:rsidRDefault="00F7501E">
      <w:pPr>
        <w:tabs>
          <w:tab w:val="left" w:pos="10076"/>
        </w:tabs>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КРИТЕРИИ ОЦЕНКИ</w:t>
      </w:r>
    </w:p>
    <w:p w:rsidR="00442631" w:rsidRDefault="00442631">
      <w:pPr>
        <w:tabs>
          <w:tab w:val="left" w:pos="10076"/>
        </w:tabs>
        <w:spacing w:after="0" w:line="240" w:lineRule="auto"/>
        <w:ind w:right="-568" w:firstLine="709"/>
        <w:jc w:val="center"/>
        <w:rPr>
          <w:rFonts w:ascii="Times New Roman" w:hAnsi="Times New Roman" w:cs="Times New Roman"/>
          <w:b/>
          <w:sz w:val="28"/>
          <w:szCs w:val="28"/>
        </w:rPr>
      </w:pPr>
    </w:p>
    <w:p w:rsidR="00442631" w:rsidRDefault="00F7501E">
      <w:pPr>
        <w:pStyle w:val="a8"/>
        <w:shd w:val="clear" w:color="auto" w:fill="FFFFFF"/>
        <w:spacing w:beforeAutospacing="0" w:after="0" w:afterAutospacing="0"/>
        <w:ind w:firstLine="709"/>
        <w:jc w:val="both"/>
        <w:rPr>
          <w:sz w:val="28"/>
          <w:szCs w:val="28"/>
        </w:rPr>
      </w:pPr>
      <w:r>
        <w:rPr>
          <w:sz w:val="28"/>
          <w:szCs w:val="28"/>
        </w:rPr>
        <w:t>Оценка 5 (</w:t>
      </w:r>
      <w:proofErr w:type="spellStart"/>
      <w:r>
        <w:rPr>
          <w:sz w:val="28"/>
          <w:szCs w:val="28"/>
        </w:rPr>
        <w:t>отл</w:t>
      </w:r>
      <w:proofErr w:type="spellEnd"/>
      <w:r>
        <w:rPr>
          <w:sz w:val="28"/>
          <w:szCs w:val="28"/>
        </w:rPr>
        <w:t>.):</w:t>
      </w:r>
    </w:p>
    <w:p w:rsidR="00442631" w:rsidRDefault="00F7501E">
      <w:pPr>
        <w:pStyle w:val="a8"/>
        <w:shd w:val="clear" w:color="auto" w:fill="FFFFFF"/>
        <w:spacing w:beforeAutospacing="0" w:after="0" w:afterAutospacing="0"/>
        <w:ind w:firstLine="709"/>
        <w:jc w:val="both"/>
        <w:rPr>
          <w:sz w:val="28"/>
          <w:szCs w:val="28"/>
        </w:rPr>
      </w:pPr>
      <w:r>
        <w:rPr>
          <w:sz w:val="28"/>
          <w:szCs w:val="28"/>
        </w:rPr>
        <w:t>процент выполнения задания 90 % и выше</w:t>
      </w:r>
    </w:p>
    <w:p w:rsidR="00442631" w:rsidRDefault="00F7501E">
      <w:pPr>
        <w:pStyle w:val="a8"/>
        <w:shd w:val="clear" w:color="auto" w:fill="FFFFFF"/>
        <w:spacing w:beforeAutospacing="0" w:after="0" w:afterAutospacing="0"/>
        <w:ind w:firstLine="709"/>
        <w:jc w:val="both"/>
        <w:rPr>
          <w:sz w:val="28"/>
          <w:szCs w:val="28"/>
        </w:rPr>
      </w:pPr>
      <w:r>
        <w:rPr>
          <w:sz w:val="28"/>
          <w:szCs w:val="28"/>
        </w:rPr>
        <w:t>Оценка 4 (хор.):</w:t>
      </w:r>
    </w:p>
    <w:p w:rsidR="00442631" w:rsidRDefault="00F7501E">
      <w:pPr>
        <w:pStyle w:val="a8"/>
        <w:shd w:val="clear" w:color="auto" w:fill="FFFFFF"/>
        <w:spacing w:beforeAutospacing="0" w:after="0" w:afterAutospacing="0"/>
        <w:ind w:firstLine="709"/>
        <w:jc w:val="both"/>
        <w:rPr>
          <w:sz w:val="28"/>
          <w:szCs w:val="28"/>
        </w:rPr>
      </w:pPr>
      <w:r>
        <w:rPr>
          <w:sz w:val="28"/>
          <w:szCs w:val="28"/>
        </w:rPr>
        <w:t>процент выполнения задания 75% - 89%</w:t>
      </w:r>
    </w:p>
    <w:p w:rsidR="00442631" w:rsidRDefault="00F7501E">
      <w:pPr>
        <w:pStyle w:val="a8"/>
        <w:shd w:val="clear" w:color="auto" w:fill="FFFFFF"/>
        <w:spacing w:beforeAutospacing="0" w:after="0" w:afterAutospacing="0"/>
        <w:ind w:firstLine="709"/>
        <w:jc w:val="both"/>
        <w:rPr>
          <w:sz w:val="28"/>
          <w:szCs w:val="28"/>
        </w:rPr>
      </w:pPr>
      <w:r>
        <w:rPr>
          <w:sz w:val="28"/>
          <w:szCs w:val="28"/>
        </w:rPr>
        <w:t>Оценка 3 (уд.):</w:t>
      </w:r>
    </w:p>
    <w:p w:rsidR="00442631" w:rsidRDefault="00F7501E">
      <w:pPr>
        <w:pStyle w:val="a8"/>
        <w:shd w:val="clear" w:color="auto" w:fill="FFFFFF"/>
        <w:spacing w:beforeAutospacing="0" w:after="0" w:afterAutospacing="0"/>
        <w:ind w:firstLine="709"/>
        <w:jc w:val="both"/>
        <w:rPr>
          <w:sz w:val="28"/>
          <w:szCs w:val="28"/>
        </w:rPr>
      </w:pPr>
      <w:r>
        <w:rPr>
          <w:sz w:val="28"/>
          <w:szCs w:val="28"/>
        </w:rPr>
        <w:t>процент выполнения задания 60 % - 74%</w:t>
      </w:r>
    </w:p>
    <w:p w:rsidR="00442631" w:rsidRDefault="00F7501E">
      <w:pPr>
        <w:pStyle w:val="a8"/>
        <w:shd w:val="clear" w:color="auto" w:fill="FFFFFF"/>
        <w:spacing w:beforeAutospacing="0" w:after="0" w:afterAutospacing="0"/>
        <w:ind w:firstLine="709"/>
        <w:jc w:val="both"/>
        <w:rPr>
          <w:sz w:val="28"/>
          <w:szCs w:val="28"/>
        </w:rPr>
      </w:pPr>
      <w:r>
        <w:rPr>
          <w:sz w:val="28"/>
          <w:szCs w:val="28"/>
        </w:rPr>
        <w:t>Оценка 3 (неуд):</w:t>
      </w:r>
    </w:p>
    <w:p w:rsidR="00442631" w:rsidRDefault="00F7501E">
      <w:pPr>
        <w:pStyle w:val="a8"/>
        <w:shd w:val="clear" w:color="auto" w:fill="FFFFFF"/>
        <w:spacing w:beforeAutospacing="0" w:after="0" w:afterAutospacing="0"/>
        <w:ind w:firstLine="709"/>
        <w:jc w:val="both"/>
        <w:rPr>
          <w:sz w:val="28"/>
          <w:szCs w:val="28"/>
        </w:rPr>
      </w:pPr>
      <w:r>
        <w:rPr>
          <w:sz w:val="28"/>
          <w:szCs w:val="28"/>
        </w:rPr>
        <w:t>процент выполнения задания ниже 60%</w:t>
      </w:r>
    </w:p>
    <w:p w:rsidR="00442631" w:rsidRDefault="00442631">
      <w:pPr>
        <w:spacing w:after="0" w:line="240" w:lineRule="auto"/>
        <w:ind w:right="-568" w:firstLine="709"/>
        <w:jc w:val="center"/>
        <w:rPr>
          <w:rFonts w:ascii="Times New Roman" w:hAnsi="Times New Roman" w:cs="Times New Roman"/>
          <w:sz w:val="28"/>
          <w:szCs w:val="28"/>
        </w:rPr>
      </w:pPr>
    </w:p>
    <w:sectPr w:rsidR="00442631">
      <w:pgSz w:w="11906" w:h="16838"/>
      <w:pgMar w:top="1134" w:right="1134"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631"/>
    <w:rsid w:val="00442631"/>
    <w:rsid w:val="00895148"/>
    <w:rsid w:val="00F7501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5FB36"/>
  <w15:docId w15:val="{1B3A67F9-61DE-47B7-85E1-EE0C1ECC2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qFormat/>
    <w:pPr>
      <w:keepNext/>
      <w:spacing w:before="240" w:after="120"/>
    </w:pPr>
    <w:rPr>
      <w:rFonts w:ascii="PT Astra Serif" w:eastAsia="Tahoma" w:hAnsi="PT Astra Serif" w:cs="Noto Sans Devanagari"/>
      <w:sz w:val="28"/>
      <w:szCs w:val="28"/>
    </w:rPr>
  </w:style>
  <w:style w:type="paragraph" w:styleId="a4">
    <w:name w:val="Body Text"/>
    <w:basedOn w:val="a"/>
    <w:pPr>
      <w:spacing w:after="140"/>
    </w:pPr>
  </w:style>
  <w:style w:type="paragraph" w:styleId="a5">
    <w:name w:val="List"/>
    <w:basedOn w:val="a4"/>
    <w:rPr>
      <w:rFonts w:ascii="PT Astra Serif" w:hAnsi="PT Astra Serif" w:cs="Noto Sans Devanagari"/>
    </w:rPr>
  </w:style>
  <w:style w:type="paragraph" w:styleId="a6">
    <w:name w:val="caption"/>
    <w:basedOn w:val="a"/>
    <w:qFormat/>
    <w:pPr>
      <w:suppressLineNumbers/>
      <w:spacing w:before="120" w:after="120"/>
    </w:pPr>
    <w:rPr>
      <w:rFonts w:ascii="PT Astra Serif" w:hAnsi="PT Astra Serif" w:cs="Noto Sans Devanagari"/>
      <w:i/>
      <w:iCs/>
      <w:sz w:val="24"/>
      <w:szCs w:val="24"/>
    </w:rPr>
  </w:style>
  <w:style w:type="paragraph" w:styleId="a7">
    <w:name w:val="index heading"/>
    <w:basedOn w:val="a"/>
    <w:qFormat/>
    <w:pPr>
      <w:suppressLineNumbers/>
    </w:pPr>
    <w:rPr>
      <w:rFonts w:ascii="PT Astra Serif" w:hAnsi="PT Astra Serif" w:cs="Noto Sans Devanagari"/>
    </w:rPr>
  </w:style>
  <w:style w:type="paragraph" w:styleId="a8">
    <w:name w:val="Normal (Web)"/>
    <w:basedOn w:val="a"/>
    <w:uiPriority w:val="99"/>
    <w:unhideWhenUsed/>
    <w:qFormat/>
    <w:rsid w:val="009C5A16"/>
    <w:pPr>
      <w:spacing w:beforeAutospacing="1"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9C5A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3</Pages>
  <Words>755</Words>
  <Characters>4305</Characters>
  <Application>Microsoft Office Word</Application>
  <DocSecurity>0</DocSecurity>
  <Lines>35</Lines>
  <Paragraphs>10</Paragraphs>
  <ScaleCrop>false</ScaleCrop>
  <Company>KTK</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Пользователь</cp:lastModifiedBy>
  <cp:revision>25</cp:revision>
  <dcterms:created xsi:type="dcterms:W3CDTF">2024-05-08T03:58:00Z</dcterms:created>
  <dcterms:modified xsi:type="dcterms:W3CDTF">2026-06-17T09:08:00Z</dcterms:modified>
  <dc:language>ru-RU</dc:language>
</cp:coreProperties>
</file>